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63DE51A8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582A06">
        <w:rPr>
          <w:noProof/>
        </w:rPr>
        <w:drawing>
          <wp:inline distT="0" distB="0" distL="0" distR="0" wp14:anchorId="7AC562C6" wp14:editId="25799811">
            <wp:extent cx="2796798" cy="1743075"/>
            <wp:effectExtent l="0" t="0" r="3810" b="0"/>
            <wp:docPr id="186992997" name="Obrázek 1" descr="Začínali kresbou, ta je tak nadchla, že toužili postoupit dál. Kurz malby  pro seniory v Komunitním centru Louka – KOMUNITNÍ PLÁNOVÁNÍ V PRAZ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čínali kresbou, ta je tak nadchla, že toužili postoupit dál. Kurz malby  pro seniory v Komunitním centru Louka – KOMUNITNÍ PLÁNOVÁNÍ V PRAZ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87" cy="17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804F2E">
        <w:rPr>
          <w:noProof/>
        </w:rPr>
        <w:drawing>
          <wp:inline distT="0" distB="0" distL="0" distR="0" wp14:anchorId="5F4F378C" wp14:editId="5141C98F">
            <wp:extent cx="2619375" cy="1743075"/>
            <wp:effectExtent l="0" t="0" r="9525" b="9525"/>
            <wp:docPr id="1931228995" name="Obrázek 2" descr="Pohybové aktivity pro seniorský 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ybové aktivity pro seniorský vě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7CE2E1DC" w:rsidR="00C41FFC" w:rsidRPr="004B6853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765B78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56A1339C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>Dorota, Doris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4158BA83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82A06">
        <w:rPr>
          <w:rFonts w:ascii="Book Antiqua" w:hAnsi="Book Antiqua"/>
          <w:sz w:val="28"/>
          <w:szCs w:val="32"/>
        </w:rPr>
        <w:t>Čtení na patře</w:t>
      </w:r>
      <w:r w:rsidR="00991BC1">
        <w:rPr>
          <w:rFonts w:ascii="Book Antiqua" w:hAnsi="Book Antiqua"/>
          <w:sz w:val="28"/>
          <w:szCs w:val="32"/>
        </w:rPr>
        <w:t>, cvičení na patře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311E1273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65B78">
        <w:rPr>
          <w:rFonts w:ascii="Book Antiqua" w:hAnsi="Book Antiqua"/>
          <w:sz w:val="28"/>
          <w:szCs w:val="32"/>
        </w:rPr>
        <w:t>Rukodělné práce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31D13C6A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582A06">
        <w:rPr>
          <w:rFonts w:ascii="Book Antiqua" w:hAnsi="Book Antiqua"/>
          <w:color w:val="92D050"/>
          <w:sz w:val="72"/>
          <w:szCs w:val="72"/>
        </w:rPr>
        <w:t xml:space="preserve"> 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>Alexandr, Saša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1FBF7CED" w:rsidR="0039278D" w:rsidRDefault="00582A06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Kadeřnice, motomed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64D9905E" w:rsidR="003C78FD" w:rsidRDefault="00582A06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Pobyt venku</w:t>
      </w:r>
      <w:r w:rsidR="00765B78">
        <w:rPr>
          <w:rFonts w:ascii="Book Antiqua" w:hAnsi="Book Antiqua"/>
          <w:sz w:val="28"/>
          <w:szCs w:val="32"/>
        </w:rPr>
        <w:t xml:space="preserve"> (dle počasí)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99CA34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65B78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>Lumír, Kira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5E9EE014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582A06">
        <w:rPr>
          <w:rFonts w:ascii="Book Antiqua" w:hAnsi="Book Antiqua"/>
          <w:sz w:val="28"/>
          <w:szCs w:val="28"/>
        </w:rPr>
        <w:t>Individuální aktivity,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630811A1" w:rsidR="00841DD4" w:rsidRPr="006E6354" w:rsidRDefault="00765B7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0BF28BC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>má Horymír, Gorana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77777777" w:rsidR="00582A06" w:rsidRDefault="00582A06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0103E50A" w:rsidR="00DE69EB" w:rsidRPr="006E6354" w:rsidRDefault="00582A06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Sportovní hry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755986C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1.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>Bedřich, Bedřiška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0C4D5E5E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991BC1">
        <w:rPr>
          <w:rFonts w:ascii="Book Antiqua" w:hAnsi="Book Antiqua"/>
          <w:color w:val="000000" w:themeColor="text1"/>
          <w:sz w:val="28"/>
          <w:szCs w:val="28"/>
        </w:rPr>
        <w:t>Individuální aktivity, individuální terapie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08D0E02D" w:rsidR="00A11EA7" w:rsidRDefault="00991BC1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Společenské hry</w:t>
      </w:r>
    </w:p>
    <w:sectPr w:rsidR="00A11EA7" w:rsidSect="00704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65B78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2024-02-16T10:46:00Z</cp:lastPrinted>
  <dcterms:created xsi:type="dcterms:W3CDTF">2024-02-22T13:48:00Z</dcterms:created>
  <dcterms:modified xsi:type="dcterms:W3CDTF">2024-02-22T13:52:00Z</dcterms:modified>
</cp:coreProperties>
</file>