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032" w14:textId="77777777" w:rsidR="00E01B88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</w:t>
      </w:r>
    </w:p>
    <w:p w14:paraId="1B45A68B" w14:textId="4A419D7D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</w:t>
      </w:r>
      <w:r w:rsidR="00E01B88">
        <w:rPr>
          <w:noProof/>
        </w:rPr>
        <w:t xml:space="preserve">   </w:t>
      </w:r>
      <w:r w:rsidR="00013B39">
        <w:rPr>
          <w:noProof/>
        </w:rPr>
        <w:t xml:space="preserve"> </w:t>
      </w:r>
      <w:r>
        <w:rPr>
          <w:noProof/>
        </w:rPr>
        <w:t xml:space="preserve">       </w:t>
      </w:r>
      <w:r w:rsidR="00E7533E">
        <w:rPr>
          <w:noProof/>
        </w:rPr>
        <w:drawing>
          <wp:inline distT="0" distB="0" distL="0" distR="0" wp14:anchorId="6504C09F" wp14:editId="2862E295">
            <wp:extent cx="2756373" cy="1933575"/>
            <wp:effectExtent l="0" t="0" r="6350" b="0"/>
            <wp:docPr id="1196235221" name="Obrázek 2" descr="Vaření potravin - Milujivaření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ření potravin - Milujivaření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0" cy="193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  <w:r w:rsidR="00E7533E">
        <w:rPr>
          <w:noProof/>
        </w:rPr>
        <w:drawing>
          <wp:inline distT="0" distB="0" distL="0" distR="0" wp14:anchorId="7DE97ABF" wp14:editId="63669B2C">
            <wp:extent cx="2817198" cy="1933575"/>
            <wp:effectExtent l="0" t="0" r="2540" b="0"/>
            <wp:docPr id="1370051246" name="Obrázek 1" descr="Prohlídka Nové Paky - Brána do Podkrkonoší | Gigaplac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hlídka Nové Paky - Brána do Podkrkonoší | Gigaplaces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36" cy="193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79C2325F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FD5328">
        <w:rPr>
          <w:rFonts w:ascii="Book Antiqua" w:hAnsi="Book Antiqua"/>
          <w:b/>
          <w:color w:val="76B531"/>
          <w:sz w:val="48"/>
          <w:szCs w:val="48"/>
        </w:rPr>
        <w:t>3</w:t>
      </w:r>
      <w:r w:rsidR="00E7533E">
        <w:rPr>
          <w:rFonts w:ascii="Book Antiqua" w:hAnsi="Book Antiqua"/>
          <w:b/>
          <w:color w:val="76B531"/>
          <w:sz w:val="48"/>
          <w:szCs w:val="48"/>
        </w:rPr>
        <w:t>7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1254A8ED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7533E">
        <w:rPr>
          <w:rFonts w:ascii="Book Antiqua" w:hAnsi="Book Antiqua"/>
          <w:color w:val="538135" w:themeColor="accent6" w:themeShade="BF"/>
          <w:sz w:val="36"/>
          <w:szCs w:val="36"/>
        </w:rPr>
        <w:t>11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E7533E">
        <w:rPr>
          <w:rFonts w:ascii="Book Antiqua" w:hAnsi="Book Antiqua"/>
          <w:color w:val="70AD47" w:themeColor="accent6"/>
          <w:sz w:val="32"/>
          <w:szCs w:val="32"/>
        </w:rPr>
        <w:t>Denisa, Denis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09B24DD5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FD5328">
        <w:rPr>
          <w:rFonts w:ascii="Book Antiqua" w:hAnsi="Book Antiqua"/>
          <w:sz w:val="28"/>
          <w:szCs w:val="32"/>
        </w:rPr>
        <w:t>Čtení na patře</w:t>
      </w:r>
      <w:r w:rsidR="00F13A49">
        <w:rPr>
          <w:rFonts w:ascii="Book Antiqua" w:hAnsi="Book Antiqua"/>
          <w:sz w:val="28"/>
          <w:szCs w:val="32"/>
        </w:rPr>
        <w:t>, cvičení na patře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69E7A85E" w14:textId="6BAA159D" w:rsidR="005F34F0" w:rsidRPr="006E6354" w:rsidRDefault="00200155" w:rsidP="005F34F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  <w:r w:rsidR="00F13A49">
        <w:rPr>
          <w:rFonts w:ascii="Book Antiqua" w:hAnsi="Book Antiqua"/>
          <w:sz w:val="28"/>
          <w:szCs w:val="28"/>
        </w:rPr>
        <w:t>, motomed</w:t>
      </w:r>
    </w:p>
    <w:p w14:paraId="2E05013D" w14:textId="7732FC08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4823D994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7533E">
        <w:rPr>
          <w:rFonts w:ascii="Book Antiqua" w:hAnsi="Book Antiqua"/>
          <w:color w:val="538135" w:themeColor="accent6" w:themeShade="BF"/>
          <w:sz w:val="36"/>
          <w:szCs w:val="36"/>
        </w:rPr>
        <w:t>12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7533E">
        <w:rPr>
          <w:rFonts w:ascii="Book Antiqua" w:hAnsi="Book Antiqua"/>
          <w:color w:val="70AD47" w:themeColor="accent6"/>
          <w:sz w:val="32"/>
          <w:szCs w:val="32"/>
        </w:rPr>
        <w:t>Marie, Mia, Tobiáš</w:t>
      </w:r>
      <w:r w:rsidR="00E650D6" w:rsidRPr="000D08B7">
        <w:rPr>
          <w:rFonts w:ascii="Book Antiqua" w:hAnsi="Book Antiqua"/>
          <w:vanish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1C19794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13A49">
        <w:rPr>
          <w:rFonts w:ascii="Book Antiqua" w:hAnsi="Book Antiqua"/>
          <w:sz w:val="28"/>
          <w:szCs w:val="32"/>
        </w:rPr>
        <w:t>Individuální aktivity, individuální RHB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27386C3" w14:textId="16EF6E5A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1D36B2">
        <w:rPr>
          <w:rFonts w:ascii="Book Antiqua" w:hAnsi="Book Antiqua"/>
          <w:sz w:val="28"/>
          <w:szCs w:val="32"/>
        </w:rPr>
        <w:t>Procházka po Nové Pace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325D8160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7533E">
        <w:rPr>
          <w:rFonts w:ascii="Book Antiqua" w:hAnsi="Book Antiqua"/>
          <w:color w:val="538135" w:themeColor="accent6" w:themeShade="BF"/>
          <w:sz w:val="36"/>
          <w:szCs w:val="36"/>
        </w:rPr>
        <w:t>13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r w:rsidR="00E650D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E7533E">
        <w:rPr>
          <w:rFonts w:ascii="Book Antiqua" w:hAnsi="Book Antiqua"/>
          <w:color w:val="92D050"/>
          <w:sz w:val="36"/>
          <w:szCs w:val="36"/>
        </w:rPr>
        <w:t xml:space="preserve">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7533E">
        <w:rPr>
          <w:rFonts w:ascii="Book Antiqua" w:hAnsi="Book Antiqua"/>
          <w:color w:val="70AD47" w:themeColor="accent6"/>
          <w:sz w:val="32"/>
          <w:szCs w:val="32"/>
        </w:rPr>
        <w:t>Lubor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D88E186" w14:textId="77777777" w:rsidR="00F13A49" w:rsidRDefault="00F13A49" w:rsidP="00F13A49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Čtení na patře, cvičení na patře</w:t>
      </w:r>
      <w:r>
        <w:rPr>
          <w:rFonts w:ascii="Book Antiqua" w:hAnsi="Book Antiqua"/>
          <w:sz w:val="28"/>
          <w:szCs w:val="28"/>
          <w:u w:val="single"/>
        </w:rPr>
        <w:t xml:space="preserve"> </w:t>
      </w:r>
    </w:p>
    <w:p w14:paraId="4FC6CF2C" w14:textId="2BE5E4D7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36DED7C8" w:rsidR="00841DD4" w:rsidRPr="006E6354" w:rsidRDefault="00E7533E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Narozeninové posezení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203537E7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7533E">
        <w:rPr>
          <w:rFonts w:ascii="Book Antiqua" w:hAnsi="Book Antiqua"/>
          <w:color w:val="538135" w:themeColor="accent6" w:themeShade="BF"/>
          <w:sz w:val="36"/>
          <w:szCs w:val="36"/>
        </w:rPr>
        <w:t>14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</w:t>
      </w:r>
      <w:r w:rsidR="007950C6">
        <w:rPr>
          <w:color w:val="92D050"/>
          <w:sz w:val="52"/>
          <w:szCs w:val="64"/>
        </w:rPr>
        <w:tab/>
      </w:r>
      <w:r w:rsidR="007950C6">
        <w:rPr>
          <w:color w:val="92D050"/>
          <w:sz w:val="52"/>
          <w:szCs w:val="64"/>
        </w:rPr>
        <w:tab/>
      </w:r>
      <w:r w:rsidR="00F13A49">
        <w:rPr>
          <w:color w:val="92D050"/>
          <w:sz w:val="52"/>
          <w:szCs w:val="64"/>
        </w:rPr>
        <w:t xml:space="preserve"> </w:t>
      </w:r>
      <w:r w:rsidR="001D36B2">
        <w:rPr>
          <w:color w:val="92D050"/>
          <w:sz w:val="52"/>
          <w:szCs w:val="64"/>
        </w:rPr>
        <w:t xml:space="preserve"> </w:t>
      </w:r>
      <w:r w:rsidR="00E7533E">
        <w:rPr>
          <w:color w:val="92D050"/>
          <w:sz w:val="52"/>
          <w:szCs w:val="64"/>
        </w:rPr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1D36B2">
        <w:rPr>
          <w:rFonts w:ascii="Book Antiqua" w:hAnsi="Book Antiqua"/>
          <w:color w:val="70AD47" w:themeColor="accent6"/>
          <w:sz w:val="32"/>
          <w:szCs w:val="32"/>
        </w:rPr>
        <w:t>R</w:t>
      </w:r>
      <w:r w:rsidR="00E7533E">
        <w:rPr>
          <w:rFonts w:ascii="Book Antiqua" w:hAnsi="Book Antiqua"/>
          <w:color w:val="70AD47" w:themeColor="accent6"/>
          <w:sz w:val="32"/>
          <w:szCs w:val="32"/>
        </w:rPr>
        <w:t>adka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E56D0E0" w14:textId="66E7DCFB" w:rsidR="000D08B7" w:rsidRDefault="00E7533E" w:rsidP="000D08B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4AA96619" w:rsidR="006335B1" w:rsidRDefault="00E7533E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4FAB1495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E7533E">
        <w:rPr>
          <w:rFonts w:ascii="Book Antiqua" w:hAnsi="Book Antiqua"/>
          <w:color w:val="538135" w:themeColor="accent6" w:themeShade="BF"/>
          <w:sz w:val="36"/>
          <w:szCs w:val="36"/>
        </w:rPr>
        <w:t>15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 xml:space="preserve">           </w:t>
      </w:r>
      <w:r w:rsidR="00200155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1D36B2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E7533E">
        <w:rPr>
          <w:rFonts w:ascii="Book Antiqua" w:hAnsi="Book Antiqua"/>
          <w:color w:val="70AD47" w:themeColor="accent6"/>
          <w:sz w:val="32"/>
          <w:szCs w:val="32"/>
        </w:rPr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7533E">
        <w:rPr>
          <w:rFonts w:ascii="Book Antiqua" w:hAnsi="Book Antiqua"/>
          <w:color w:val="70AD47" w:themeColor="accent6"/>
          <w:sz w:val="32"/>
          <w:szCs w:val="32"/>
        </w:rPr>
        <w:t>Jolana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217681D5" w:rsidR="00E650D6" w:rsidRDefault="00E7533E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Vaření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7508317B" w:rsidR="006335B1" w:rsidRPr="006E6354" w:rsidRDefault="00E7533E" w:rsidP="00E7533E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32"/>
        </w:rPr>
        <w:t>Procházka po Nové Pace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58D0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50D6"/>
    <w:rsid w:val="00E724D8"/>
    <w:rsid w:val="00E72D5C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2023-09-07T11:02:00Z</cp:lastPrinted>
  <dcterms:created xsi:type="dcterms:W3CDTF">2023-09-07T10:48:00Z</dcterms:created>
  <dcterms:modified xsi:type="dcterms:W3CDTF">2023-09-07T11:02:00Z</dcterms:modified>
</cp:coreProperties>
</file>