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0B4E5B8C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1D36B2">
        <w:rPr>
          <w:noProof/>
        </w:rPr>
        <w:drawing>
          <wp:inline distT="0" distB="0" distL="0" distR="0" wp14:anchorId="363FB03D" wp14:editId="7D17E909">
            <wp:extent cx="2791137" cy="1857375"/>
            <wp:effectExtent l="0" t="0" r="9525" b="0"/>
            <wp:docPr id="1317927978" name="Obrázek 1" descr="Ruční práce jsou zase v kurzu. Mohou přinést zklidnění, ale i vyvolat  úzkost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ční práce jsou zase v kurzu. Mohou přinést zklidnění, ale i vyvolat  úzkost - iDNE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85" cy="18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880F02">
        <w:rPr>
          <w:noProof/>
        </w:rPr>
        <w:drawing>
          <wp:inline distT="0" distB="0" distL="0" distR="0" wp14:anchorId="04978E2D" wp14:editId="256ABFD7">
            <wp:extent cx="2466975" cy="1847850"/>
            <wp:effectExtent l="0" t="0" r="9525" b="0"/>
            <wp:docPr id="1933396342" name="Obrázek 2" descr="Fontána Dukelské náměstí, Nová Paka - Vodní technologie KTS-AME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ána Dukelské náměstí, Nová Paka - Vodní technologie KTS-AME, s.r.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98BEE69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1D36B2">
        <w:rPr>
          <w:rFonts w:ascii="Book Antiqua" w:hAnsi="Book Antiqua"/>
          <w:b/>
          <w:color w:val="76B531"/>
          <w:sz w:val="48"/>
          <w:szCs w:val="48"/>
        </w:rPr>
        <w:t>6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DE00DC1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Jindřiška, Rozálie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9B24DD5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</w:t>
      </w:r>
      <w:r w:rsidR="00F13A49">
        <w:rPr>
          <w:rFonts w:ascii="Book Antiqua" w:hAnsi="Book Antiqua"/>
          <w:sz w:val="28"/>
          <w:szCs w:val="32"/>
        </w:rPr>
        <w:t>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6BAA159D" w:rsidR="005F34F0" w:rsidRPr="006E6354" w:rsidRDefault="00200155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F13A49">
        <w:rPr>
          <w:rFonts w:ascii="Book Antiqua" w:hAnsi="Book Antiqua"/>
          <w:sz w:val="28"/>
          <w:szCs w:val="28"/>
        </w:rPr>
        <w:t>, motomed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4E18D8BC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5.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A619A4">
        <w:rPr>
          <w:rFonts w:ascii="Book Antiqua" w:hAnsi="Book Antiqua"/>
          <w:color w:val="92D050"/>
          <w:sz w:val="72"/>
          <w:szCs w:val="72"/>
        </w:rPr>
        <w:t xml:space="preserve">   </w:t>
      </w:r>
      <w:r w:rsidR="00F13A49">
        <w:rPr>
          <w:rFonts w:ascii="Book Antiqua" w:hAnsi="Book Antiqua"/>
          <w:color w:val="92D050"/>
          <w:sz w:val="72"/>
          <w:szCs w:val="72"/>
        </w:rPr>
        <w:t xml:space="preserve"> 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Boris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C19794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13A49">
        <w:rPr>
          <w:rFonts w:ascii="Book Antiqua" w:hAnsi="Book Antiqua"/>
          <w:sz w:val="28"/>
          <w:szCs w:val="32"/>
        </w:rPr>
        <w:t>Individuální aktivity, individuální RHB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16EF6E5A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D36B2">
        <w:rPr>
          <w:rFonts w:ascii="Book Antiqua" w:hAnsi="Book Antiqua"/>
          <w:sz w:val="28"/>
          <w:szCs w:val="32"/>
        </w:rPr>
        <w:t>Procházka po Nové Pace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BB3DC57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Boleslav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77777777" w:rsidR="00F13A49" w:rsidRDefault="00F13A49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2D253A57" w:rsidR="00841DD4" w:rsidRPr="006E6354" w:rsidRDefault="00F13A49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Procházka po Nové Pace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B80D81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</w:r>
      <w:r w:rsidR="00F13A49">
        <w:rPr>
          <w:color w:val="92D050"/>
          <w:sz w:val="52"/>
          <w:szCs w:val="64"/>
        </w:rPr>
        <w:t xml:space="preserve">  </w:t>
      </w:r>
      <w:r w:rsidR="001D36B2">
        <w:rPr>
          <w:color w:val="92D050"/>
          <w:sz w:val="52"/>
          <w:szCs w:val="64"/>
        </w:rPr>
        <w:t xml:space="preserve">  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Regina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72A730BE" w:rsidR="000D08B7" w:rsidRDefault="00F13A49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Trénink paměti, motomed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305C348B" w:rsidR="006335B1" w:rsidRDefault="001D36B2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činnosti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37375DC9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Mariana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39DF62B8" w:rsidR="00E650D6" w:rsidRDefault="001D36B2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Individuální aktivity, RHB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6270F36E" w:rsidR="006335B1" w:rsidRPr="006E6354" w:rsidRDefault="001D36B2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2023-09-04T06:27:00Z</cp:lastPrinted>
  <dcterms:created xsi:type="dcterms:W3CDTF">2023-09-04T06:09:00Z</dcterms:created>
  <dcterms:modified xsi:type="dcterms:W3CDTF">2023-09-04T06:27:00Z</dcterms:modified>
</cp:coreProperties>
</file>